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FC3" w:rsidRPr="00A03FC3" w:rsidRDefault="00A03FC3" w:rsidP="00A03FC3">
      <w:pPr>
        <w:shd w:val="clear" w:color="auto" w:fill="FFFFFF"/>
        <w:spacing w:after="0"/>
        <w:jc w:val="center"/>
        <w:rPr>
          <w:rFonts w:ascii="Century" w:eastAsia="Calibri" w:hAnsi="Century"/>
          <w:sz w:val="24"/>
          <w:szCs w:val="24"/>
          <w:lang w:eastAsia="ru-RU"/>
        </w:rPr>
      </w:pPr>
      <w:bookmarkStart w:id="0" w:name="_Hlk69735875"/>
      <w:bookmarkStart w:id="1" w:name="_Hlk62647722"/>
      <w:r w:rsidRPr="00A03FC3">
        <w:rPr>
          <w:rFonts w:ascii="Century" w:eastAsia="Calibri" w:hAnsi="Century"/>
          <w:noProof/>
          <w:sz w:val="24"/>
          <w:szCs w:val="24"/>
          <w:lang w:val="ru-RU" w:eastAsia="ru-RU"/>
        </w:rPr>
        <w:drawing>
          <wp:inline distT="0" distB="0" distL="0" distR="0">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A03FC3" w:rsidRPr="00A03FC3" w:rsidRDefault="00A03FC3" w:rsidP="00A03FC3">
      <w:pPr>
        <w:shd w:val="clear" w:color="auto" w:fill="FFFFFF"/>
        <w:spacing w:after="0" w:line="240" w:lineRule="auto"/>
        <w:jc w:val="center"/>
        <w:rPr>
          <w:rFonts w:ascii="Century" w:eastAsia="Calibri" w:hAnsi="Century"/>
          <w:sz w:val="32"/>
          <w:szCs w:val="32"/>
          <w:lang w:eastAsia="ru-RU"/>
        </w:rPr>
      </w:pPr>
      <w:r w:rsidRPr="00A03FC3">
        <w:rPr>
          <w:rFonts w:ascii="Century" w:eastAsia="Calibri" w:hAnsi="Century"/>
          <w:sz w:val="32"/>
          <w:szCs w:val="32"/>
          <w:lang w:eastAsia="ru-RU"/>
        </w:rPr>
        <w:t>УКРАЇНА</w:t>
      </w:r>
    </w:p>
    <w:p w:rsidR="00A03FC3" w:rsidRPr="00A03FC3" w:rsidRDefault="00A03FC3" w:rsidP="00A03FC3">
      <w:pPr>
        <w:shd w:val="clear" w:color="auto" w:fill="FFFFFF"/>
        <w:spacing w:after="0" w:line="240" w:lineRule="auto"/>
        <w:jc w:val="center"/>
        <w:rPr>
          <w:rFonts w:ascii="Century" w:eastAsia="Calibri" w:hAnsi="Century"/>
          <w:b/>
          <w:sz w:val="32"/>
          <w:szCs w:val="24"/>
          <w:lang w:eastAsia="ru-RU"/>
        </w:rPr>
      </w:pPr>
      <w:r w:rsidRPr="00A03FC3">
        <w:rPr>
          <w:rFonts w:ascii="Century" w:eastAsia="Calibri" w:hAnsi="Century"/>
          <w:b/>
          <w:sz w:val="32"/>
          <w:szCs w:val="24"/>
          <w:lang w:eastAsia="ru-RU"/>
        </w:rPr>
        <w:t>ГОРОДОЦЬКА МІСЬКА РАДА</w:t>
      </w:r>
    </w:p>
    <w:p w:rsidR="00A03FC3" w:rsidRPr="00A03FC3" w:rsidRDefault="00A03FC3" w:rsidP="00A03FC3">
      <w:pPr>
        <w:shd w:val="clear" w:color="auto" w:fill="FFFFFF"/>
        <w:spacing w:after="0" w:line="240" w:lineRule="auto"/>
        <w:jc w:val="center"/>
        <w:rPr>
          <w:rFonts w:ascii="Century" w:eastAsia="Calibri" w:hAnsi="Century"/>
          <w:sz w:val="32"/>
          <w:szCs w:val="24"/>
          <w:lang w:eastAsia="ru-RU"/>
        </w:rPr>
      </w:pPr>
      <w:r w:rsidRPr="00A03FC3">
        <w:rPr>
          <w:rFonts w:ascii="Century" w:eastAsia="Calibri" w:hAnsi="Century"/>
          <w:sz w:val="32"/>
          <w:szCs w:val="24"/>
          <w:lang w:eastAsia="ru-RU"/>
        </w:rPr>
        <w:t>ЛЬВІВСЬКОЇ ОБЛАСТІ</w:t>
      </w:r>
    </w:p>
    <w:p w:rsidR="00A03FC3" w:rsidRPr="00A03FC3" w:rsidRDefault="006E33E1" w:rsidP="00A03FC3">
      <w:pPr>
        <w:shd w:val="clear" w:color="auto" w:fill="FFFFFF"/>
        <w:spacing w:after="0" w:line="240" w:lineRule="auto"/>
        <w:jc w:val="center"/>
        <w:rPr>
          <w:rFonts w:ascii="Century" w:eastAsia="Calibri" w:hAnsi="Century"/>
          <w:bCs/>
          <w:sz w:val="28"/>
          <w:szCs w:val="28"/>
          <w:lang w:eastAsia="ru-RU"/>
        </w:rPr>
      </w:pPr>
      <w:r>
        <w:rPr>
          <w:rFonts w:ascii="Century" w:eastAsia="Calibri" w:hAnsi="Century"/>
          <w:b/>
          <w:color w:val="FF0000"/>
          <w:sz w:val="32"/>
          <w:szCs w:val="32"/>
          <w:lang w:eastAsia="ru-RU"/>
        </w:rPr>
        <w:t>29</w:t>
      </w:r>
      <w:r w:rsidR="00A03FC3" w:rsidRPr="00A03FC3">
        <w:rPr>
          <w:rFonts w:ascii="Century" w:eastAsia="Calibri" w:hAnsi="Century"/>
          <w:b/>
          <w:sz w:val="32"/>
          <w:szCs w:val="32"/>
          <w:lang w:eastAsia="ru-RU"/>
        </w:rPr>
        <w:t xml:space="preserve"> </w:t>
      </w:r>
      <w:r w:rsidR="00A03FC3" w:rsidRPr="00A03FC3">
        <w:rPr>
          <w:rFonts w:ascii="Century" w:eastAsia="Calibri" w:hAnsi="Century"/>
          <w:bCs/>
          <w:caps/>
          <w:sz w:val="28"/>
          <w:szCs w:val="28"/>
          <w:lang w:eastAsia="ru-RU"/>
        </w:rPr>
        <w:t>сесія восьмого скликання</w:t>
      </w:r>
    </w:p>
    <w:p w:rsidR="00A03FC3" w:rsidRPr="00A03FC3" w:rsidRDefault="00A03FC3" w:rsidP="00A03FC3">
      <w:pPr>
        <w:spacing w:after="0"/>
        <w:jc w:val="center"/>
        <w:rPr>
          <w:rFonts w:ascii="Century" w:eastAsia="Calibri" w:hAnsi="Century"/>
          <w:b/>
          <w:sz w:val="32"/>
          <w:szCs w:val="32"/>
          <w:lang w:eastAsia="ru-RU"/>
        </w:rPr>
      </w:pPr>
      <w:r w:rsidRPr="00A03FC3">
        <w:rPr>
          <w:rFonts w:ascii="Century" w:eastAsia="Calibri" w:hAnsi="Century"/>
          <w:b/>
          <w:sz w:val="32"/>
          <w:szCs w:val="32"/>
          <w:lang w:eastAsia="ru-RU"/>
        </w:rPr>
        <w:t xml:space="preserve">РІШЕННЯ № </w:t>
      </w:r>
    </w:p>
    <w:p w:rsidR="00A03FC3" w:rsidRPr="00A03FC3" w:rsidRDefault="00C2187A" w:rsidP="00A03FC3">
      <w:pPr>
        <w:spacing w:after="0" w:line="240" w:lineRule="auto"/>
        <w:jc w:val="both"/>
        <w:rPr>
          <w:rFonts w:ascii="Century" w:eastAsia="Calibri" w:hAnsi="Century"/>
          <w:sz w:val="28"/>
          <w:szCs w:val="28"/>
          <w:lang w:eastAsia="ru-RU"/>
        </w:rPr>
      </w:pPr>
      <w:bookmarkStart w:id="2" w:name="_Hlk69735883"/>
      <w:bookmarkEnd w:id="0"/>
      <w:r>
        <w:rPr>
          <w:rFonts w:ascii="Century" w:eastAsia="Calibri" w:hAnsi="Century"/>
          <w:sz w:val="28"/>
          <w:szCs w:val="28"/>
          <w:lang w:eastAsia="ru-RU"/>
        </w:rPr>
        <w:t>1</w:t>
      </w:r>
      <w:r w:rsidR="006E33E1">
        <w:rPr>
          <w:rFonts w:ascii="Century" w:eastAsia="Calibri" w:hAnsi="Century"/>
          <w:sz w:val="28"/>
          <w:szCs w:val="28"/>
          <w:lang w:eastAsia="ru-RU"/>
        </w:rPr>
        <w:t>6 березня 2023 року</w:t>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A03FC3" w:rsidRPr="00A03FC3">
        <w:rPr>
          <w:rFonts w:ascii="Century" w:eastAsia="Calibri" w:hAnsi="Century"/>
          <w:sz w:val="28"/>
          <w:szCs w:val="28"/>
          <w:lang w:eastAsia="ru-RU"/>
        </w:rPr>
        <w:t xml:space="preserve">     м. Городок</w:t>
      </w:r>
    </w:p>
    <w:bookmarkEnd w:id="1"/>
    <w:bookmarkEnd w:id="2"/>
    <w:p w:rsidR="000C778D" w:rsidRPr="00A03FC3" w:rsidRDefault="000C778D" w:rsidP="000C778D">
      <w:pPr>
        <w:tabs>
          <w:tab w:val="left" w:pos="3287"/>
        </w:tabs>
        <w:spacing w:after="0" w:line="240" w:lineRule="auto"/>
        <w:ind w:firstLine="851"/>
        <w:jc w:val="both"/>
        <w:rPr>
          <w:rFonts w:ascii="Century" w:hAnsi="Century"/>
          <w:b/>
          <w:sz w:val="28"/>
          <w:szCs w:val="28"/>
        </w:rPr>
      </w:pPr>
    </w:p>
    <w:p w:rsidR="000F6E56" w:rsidRDefault="000F6E56" w:rsidP="000F6E56">
      <w:pPr>
        <w:tabs>
          <w:tab w:val="left" w:pos="3287"/>
        </w:tabs>
        <w:spacing w:after="0" w:line="240" w:lineRule="auto"/>
        <w:ind w:right="3259"/>
        <w:rPr>
          <w:rFonts w:ascii="Century" w:hAnsi="Century"/>
          <w:b/>
          <w:sz w:val="28"/>
          <w:szCs w:val="28"/>
        </w:rPr>
      </w:pPr>
      <w:r>
        <w:rPr>
          <w:rFonts w:ascii="Arial" w:hAnsi="Arial" w:cs="Arial"/>
          <w:color w:val="000000"/>
          <w:shd w:val="clear" w:color="auto" w:fill="FFFFFF"/>
        </w:rPr>
        <w:t> </w:t>
      </w:r>
      <w:r w:rsidRPr="000F6E56">
        <w:rPr>
          <w:rFonts w:ascii="Century" w:hAnsi="Century"/>
          <w:b/>
          <w:sz w:val="28"/>
          <w:szCs w:val="28"/>
        </w:rPr>
        <w:t xml:space="preserve">Про </w:t>
      </w:r>
      <w:r w:rsidR="00C2187A">
        <w:rPr>
          <w:rFonts w:ascii="Century" w:hAnsi="Century"/>
          <w:b/>
          <w:sz w:val="28"/>
          <w:szCs w:val="28"/>
        </w:rPr>
        <w:t xml:space="preserve">звіт старости </w:t>
      </w:r>
      <w:r w:rsidR="0090451E">
        <w:rPr>
          <w:rFonts w:ascii="Century" w:hAnsi="Century"/>
          <w:b/>
          <w:sz w:val="28"/>
          <w:szCs w:val="28"/>
        </w:rPr>
        <w:t>Родатицького</w:t>
      </w:r>
    </w:p>
    <w:p w:rsidR="00C2187A" w:rsidRPr="000F6E56" w:rsidRDefault="00C2187A" w:rsidP="000F6E56">
      <w:pPr>
        <w:tabs>
          <w:tab w:val="left" w:pos="3287"/>
        </w:tabs>
        <w:spacing w:after="0" w:line="240" w:lineRule="auto"/>
        <w:ind w:right="3259"/>
        <w:rPr>
          <w:rFonts w:ascii="Century" w:hAnsi="Century"/>
          <w:b/>
          <w:sz w:val="28"/>
          <w:szCs w:val="28"/>
        </w:rPr>
      </w:pPr>
      <w:r>
        <w:rPr>
          <w:rFonts w:ascii="Century" w:hAnsi="Century"/>
          <w:b/>
          <w:sz w:val="28"/>
          <w:szCs w:val="28"/>
        </w:rPr>
        <w:t>старостинського округу</w:t>
      </w:r>
      <w:r w:rsidR="00E1562D">
        <w:rPr>
          <w:rFonts w:ascii="Century" w:hAnsi="Century"/>
          <w:b/>
          <w:sz w:val="28"/>
          <w:szCs w:val="28"/>
        </w:rPr>
        <w:t xml:space="preserve"> Городоцької</w:t>
      </w:r>
      <w:r w:rsidR="00F84250">
        <w:rPr>
          <w:rFonts w:ascii="Century" w:hAnsi="Century"/>
          <w:b/>
          <w:sz w:val="28"/>
          <w:szCs w:val="28"/>
        </w:rPr>
        <w:t xml:space="preserve"> </w:t>
      </w:r>
      <w:r w:rsidR="00E1562D">
        <w:rPr>
          <w:rFonts w:ascii="Century" w:hAnsi="Century"/>
          <w:b/>
          <w:sz w:val="28"/>
          <w:szCs w:val="28"/>
        </w:rPr>
        <w:t>міської ради Львівської області</w:t>
      </w:r>
    </w:p>
    <w:p w:rsidR="00BF38FF" w:rsidRDefault="00BF38FF" w:rsidP="00B00141">
      <w:pPr>
        <w:tabs>
          <w:tab w:val="left" w:pos="3287"/>
        </w:tabs>
        <w:spacing w:after="0" w:line="240" w:lineRule="auto"/>
        <w:ind w:firstLine="851"/>
        <w:jc w:val="both"/>
        <w:rPr>
          <w:rFonts w:ascii="Century" w:hAnsi="Century"/>
          <w:sz w:val="28"/>
          <w:szCs w:val="28"/>
        </w:rPr>
      </w:pPr>
    </w:p>
    <w:p w:rsidR="00B00141" w:rsidRDefault="000F6E56" w:rsidP="000F6E56">
      <w:pPr>
        <w:tabs>
          <w:tab w:val="left" w:pos="3287"/>
        </w:tabs>
        <w:ind w:firstLine="851"/>
        <w:jc w:val="both"/>
        <w:rPr>
          <w:rFonts w:ascii="Century" w:hAnsi="Century"/>
          <w:sz w:val="28"/>
          <w:szCs w:val="28"/>
        </w:rPr>
      </w:pPr>
      <w:r>
        <w:rPr>
          <w:rFonts w:ascii="Century" w:hAnsi="Century"/>
          <w:sz w:val="28"/>
          <w:szCs w:val="28"/>
        </w:rPr>
        <w:t xml:space="preserve">Відповідно </w:t>
      </w:r>
      <w:r w:rsidR="00C2187A">
        <w:rPr>
          <w:rFonts w:ascii="Century" w:hAnsi="Century"/>
          <w:sz w:val="28"/>
          <w:szCs w:val="28"/>
        </w:rPr>
        <w:t>до ст.</w:t>
      </w:r>
      <w:r w:rsidR="00CD343D">
        <w:rPr>
          <w:rFonts w:ascii="Century" w:hAnsi="Century"/>
          <w:sz w:val="28"/>
          <w:szCs w:val="28"/>
        </w:rPr>
        <w:t xml:space="preserve"> </w:t>
      </w:r>
      <w:r w:rsidR="00C2187A">
        <w:rPr>
          <w:rFonts w:ascii="Century" w:hAnsi="Century"/>
          <w:sz w:val="28"/>
          <w:szCs w:val="28"/>
        </w:rPr>
        <w:t>26</w:t>
      </w:r>
      <w:r w:rsidR="00CD343D">
        <w:rPr>
          <w:rFonts w:ascii="Century" w:hAnsi="Century"/>
          <w:sz w:val="28"/>
          <w:szCs w:val="28"/>
        </w:rPr>
        <w:t>, 54-1</w:t>
      </w:r>
      <w:r w:rsidR="00C2187A">
        <w:rPr>
          <w:rFonts w:ascii="Century" w:hAnsi="Century"/>
          <w:sz w:val="28"/>
          <w:szCs w:val="28"/>
        </w:rPr>
        <w:t xml:space="preserve"> Закону України «Про місцеве самоврядування в Україні», заслухавши та обговоривши звіт старости </w:t>
      </w:r>
      <w:r w:rsidR="0090451E">
        <w:rPr>
          <w:rFonts w:ascii="Century" w:hAnsi="Century"/>
          <w:sz w:val="28"/>
          <w:szCs w:val="28"/>
        </w:rPr>
        <w:t>Родатицького</w:t>
      </w:r>
      <w:r w:rsidR="00C2187A">
        <w:rPr>
          <w:rFonts w:ascii="Century" w:hAnsi="Century"/>
          <w:sz w:val="28"/>
          <w:szCs w:val="28"/>
        </w:rPr>
        <w:t xml:space="preserve"> старостинського округу,</w:t>
      </w:r>
      <w:r w:rsidR="00D00C38" w:rsidRPr="00A03FC3">
        <w:rPr>
          <w:rFonts w:ascii="Century" w:hAnsi="Century"/>
          <w:sz w:val="28"/>
          <w:szCs w:val="28"/>
        </w:rPr>
        <w:t xml:space="preserve"> </w:t>
      </w:r>
      <w:r w:rsidR="00C95880" w:rsidRPr="00A03FC3">
        <w:rPr>
          <w:rFonts w:ascii="Century" w:hAnsi="Century"/>
          <w:sz w:val="28"/>
          <w:szCs w:val="28"/>
        </w:rPr>
        <w:t xml:space="preserve"> міська рада</w:t>
      </w:r>
    </w:p>
    <w:p w:rsidR="00BF38FF" w:rsidRPr="00B00141" w:rsidRDefault="00BF38FF" w:rsidP="00B00141">
      <w:pPr>
        <w:tabs>
          <w:tab w:val="left" w:pos="3287"/>
        </w:tabs>
        <w:spacing w:after="0" w:line="240" w:lineRule="auto"/>
        <w:ind w:firstLine="851"/>
        <w:jc w:val="both"/>
        <w:rPr>
          <w:rFonts w:ascii="Century" w:hAnsi="Century"/>
          <w:sz w:val="24"/>
          <w:szCs w:val="24"/>
        </w:rPr>
      </w:pPr>
    </w:p>
    <w:p w:rsidR="00C22D60" w:rsidRDefault="00C22D60" w:rsidP="00B00141">
      <w:pPr>
        <w:tabs>
          <w:tab w:val="left" w:pos="3287"/>
        </w:tabs>
        <w:spacing w:after="0" w:line="240" w:lineRule="auto"/>
        <w:ind w:firstLine="851"/>
        <w:jc w:val="center"/>
        <w:rPr>
          <w:rFonts w:ascii="Century" w:hAnsi="Century"/>
          <w:b/>
          <w:sz w:val="28"/>
          <w:szCs w:val="28"/>
        </w:rPr>
      </w:pPr>
      <w:r w:rsidRPr="00A03FC3">
        <w:rPr>
          <w:rFonts w:ascii="Century" w:hAnsi="Century"/>
          <w:b/>
          <w:sz w:val="28"/>
          <w:szCs w:val="28"/>
        </w:rPr>
        <w:t>В</w:t>
      </w:r>
      <w:r w:rsidR="00A03FC3">
        <w:rPr>
          <w:rFonts w:ascii="Century" w:hAnsi="Century"/>
          <w:b/>
          <w:sz w:val="28"/>
          <w:szCs w:val="28"/>
        </w:rPr>
        <w:t xml:space="preserve"> </w:t>
      </w:r>
      <w:r w:rsidRPr="00A03FC3">
        <w:rPr>
          <w:rFonts w:ascii="Century" w:hAnsi="Century"/>
          <w:b/>
          <w:sz w:val="28"/>
          <w:szCs w:val="28"/>
        </w:rPr>
        <w:t>И</w:t>
      </w:r>
      <w:r w:rsidR="00A03FC3">
        <w:rPr>
          <w:rFonts w:ascii="Century" w:hAnsi="Century"/>
          <w:b/>
          <w:sz w:val="28"/>
          <w:szCs w:val="28"/>
        </w:rPr>
        <w:t xml:space="preserve"> </w:t>
      </w:r>
      <w:r w:rsidRPr="00A03FC3">
        <w:rPr>
          <w:rFonts w:ascii="Century" w:hAnsi="Century"/>
          <w:b/>
          <w:sz w:val="28"/>
          <w:szCs w:val="28"/>
        </w:rPr>
        <w:t>Р</w:t>
      </w:r>
      <w:r w:rsidR="00A03FC3">
        <w:rPr>
          <w:rFonts w:ascii="Century" w:hAnsi="Century"/>
          <w:b/>
          <w:sz w:val="28"/>
          <w:szCs w:val="28"/>
        </w:rPr>
        <w:t xml:space="preserve"> </w:t>
      </w:r>
      <w:r w:rsidRPr="00A03FC3">
        <w:rPr>
          <w:rFonts w:ascii="Century" w:hAnsi="Century"/>
          <w:b/>
          <w:sz w:val="28"/>
          <w:szCs w:val="28"/>
        </w:rPr>
        <w:t>І</w:t>
      </w:r>
      <w:r w:rsidR="00A03FC3">
        <w:rPr>
          <w:rFonts w:ascii="Century" w:hAnsi="Century"/>
          <w:b/>
          <w:sz w:val="28"/>
          <w:szCs w:val="28"/>
        </w:rPr>
        <w:t xml:space="preserve"> </w:t>
      </w:r>
      <w:r w:rsidRPr="00A03FC3">
        <w:rPr>
          <w:rFonts w:ascii="Century" w:hAnsi="Century"/>
          <w:b/>
          <w:sz w:val="28"/>
          <w:szCs w:val="28"/>
        </w:rPr>
        <w:t>Ш</w:t>
      </w:r>
      <w:r w:rsidR="00A03FC3">
        <w:rPr>
          <w:rFonts w:ascii="Century" w:hAnsi="Century"/>
          <w:b/>
          <w:sz w:val="28"/>
          <w:szCs w:val="28"/>
        </w:rPr>
        <w:t xml:space="preserve"> </w:t>
      </w:r>
      <w:r w:rsidRPr="00A03FC3">
        <w:rPr>
          <w:rFonts w:ascii="Century" w:hAnsi="Century"/>
          <w:b/>
          <w:sz w:val="28"/>
          <w:szCs w:val="28"/>
        </w:rPr>
        <w:t>И</w:t>
      </w:r>
      <w:r w:rsidR="00A03FC3">
        <w:rPr>
          <w:rFonts w:ascii="Century" w:hAnsi="Century"/>
          <w:b/>
          <w:sz w:val="28"/>
          <w:szCs w:val="28"/>
        </w:rPr>
        <w:t xml:space="preserve"> </w:t>
      </w:r>
      <w:r w:rsidRPr="00A03FC3">
        <w:rPr>
          <w:rFonts w:ascii="Century" w:hAnsi="Century"/>
          <w:b/>
          <w:sz w:val="28"/>
          <w:szCs w:val="28"/>
        </w:rPr>
        <w:t>Л</w:t>
      </w:r>
      <w:r w:rsidR="00A03FC3">
        <w:rPr>
          <w:rFonts w:ascii="Century" w:hAnsi="Century"/>
          <w:b/>
          <w:sz w:val="28"/>
          <w:szCs w:val="28"/>
        </w:rPr>
        <w:t xml:space="preserve"> </w:t>
      </w:r>
      <w:r w:rsidRPr="00A03FC3">
        <w:rPr>
          <w:rFonts w:ascii="Century" w:hAnsi="Century"/>
          <w:b/>
          <w:sz w:val="28"/>
          <w:szCs w:val="28"/>
        </w:rPr>
        <w:t>А:</w:t>
      </w:r>
    </w:p>
    <w:p w:rsidR="00BF38FF" w:rsidRPr="00B00141" w:rsidRDefault="00BF38FF" w:rsidP="00B00141">
      <w:pPr>
        <w:tabs>
          <w:tab w:val="left" w:pos="3287"/>
        </w:tabs>
        <w:spacing w:after="0" w:line="240" w:lineRule="auto"/>
        <w:ind w:firstLine="851"/>
        <w:jc w:val="center"/>
        <w:rPr>
          <w:rFonts w:ascii="Century" w:hAnsi="Century"/>
          <w:b/>
          <w:sz w:val="24"/>
          <w:szCs w:val="24"/>
        </w:rPr>
      </w:pPr>
    </w:p>
    <w:p w:rsidR="00524637" w:rsidRDefault="00C2187A" w:rsidP="00B00141">
      <w:pPr>
        <w:pStyle w:val="a5"/>
        <w:numPr>
          <w:ilvl w:val="0"/>
          <w:numId w:val="7"/>
        </w:numPr>
        <w:ind w:left="0" w:firstLine="0"/>
        <w:jc w:val="both"/>
        <w:rPr>
          <w:rFonts w:ascii="Century" w:hAnsi="Century"/>
          <w:sz w:val="28"/>
          <w:szCs w:val="28"/>
          <w:lang w:val="uk-UA" w:eastAsia="uk-UA"/>
        </w:rPr>
      </w:pPr>
      <w:r>
        <w:rPr>
          <w:rFonts w:ascii="Century" w:hAnsi="Century"/>
          <w:sz w:val="28"/>
          <w:szCs w:val="28"/>
          <w:lang w:val="uk-UA" w:eastAsia="uk-UA"/>
        </w:rPr>
        <w:t xml:space="preserve">Звіт старости </w:t>
      </w:r>
      <w:r w:rsidR="00B00E3B">
        <w:rPr>
          <w:rFonts w:ascii="Century" w:hAnsi="Century"/>
          <w:sz w:val="28"/>
          <w:szCs w:val="28"/>
          <w:lang w:val="uk-UA" w:eastAsia="uk-UA"/>
        </w:rPr>
        <w:t xml:space="preserve">Родатицького старостинського округу Городоцької міської ради Львівської області </w:t>
      </w:r>
      <w:r w:rsidR="0090451E">
        <w:rPr>
          <w:rFonts w:ascii="Century" w:hAnsi="Century"/>
          <w:sz w:val="28"/>
          <w:szCs w:val="28"/>
          <w:lang w:val="uk-UA" w:eastAsia="uk-UA"/>
        </w:rPr>
        <w:t>Гурина Володимира Ярославовича</w:t>
      </w:r>
      <w:r w:rsidR="00B00E3B">
        <w:rPr>
          <w:rFonts w:ascii="Century" w:hAnsi="Century"/>
          <w:sz w:val="28"/>
          <w:szCs w:val="28"/>
          <w:lang w:val="uk-UA" w:eastAsia="uk-UA"/>
        </w:rPr>
        <w:t xml:space="preserve"> </w:t>
      </w:r>
      <w:r w:rsidR="006D64F1">
        <w:rPr>
          <w:rFonts w:ascii="Century" w:hAnsi="Century"/>
          <w:sz w:val="28"/>
          <w:szCs w:val="28"/>
          <w:lang w:val="uk-UA" w:eastAsia="uk-UA"/>
        </w:rPr>
        <w:t>прийняти до відома (Додається).</w:t>
      </w:r>
    </w:p>
    <w:p w:rsidR="00BF38FF" w:rsidRDefault="00BF38FF" w:rsidP="00BF38FF">
      <w:pPr>
        <w:pStyle w:val="a5"/>
        <w:ind w:left="0"/>
        <w:jc w:val="both"/>
        <w:rPr>
          <w:rFonts w:ascii="Century" w:hAnsi="Century"/>
          <w:sz w:val="28"/>
          <w:szCs w:val="28"/>
          <w:lang w:val="uk-UA" w:eastAsia="uk-UA"/>
        </w:rPr>
      </w:pPr>
    </w:p>
    <w:p w:rsidR="00672468" w:rsidRDefault="00672468" w:rsidP="00B00141">
      <w:pPr>
        <w:tabs>
          <w:tab w:val="left" w:pos="7515"/>
        </w:tabs>
        <w:spacing w:after="0" w:line="240" w:lineRule="auto"/>
        <w:jc w:val="both"/>
        <w:rPr>
          <w:rFonts w:ascii="Century" w:hAnsi="Century"/>
          <w:b/>
          <w:color w:val="000000"/>
          <w:sz w:val="28"/>
          <w:szCs w:val="28"/>
        </w:rPr>
      </w:pPr>
    </w:p>
    <w:p w:rsidR="006A3A4F" w:rsidRDefault="006A3A4F" w:rsidP="00B00141">
      <w:pPr>
        <w:tabs>
          <w:tab w:val="left" w:pos="7515"/>
        </w:tabs>
        <w:spacing w:after="0" w:line="240" w:lineRule="auto"/>
        <w:jc w:val="both"/>
        <w:rPr>
          <w:rFonts w:ascii="Century" w:hAnsi="Century"/>
          <w:b/>
          <w:color w:val="000000"/>
          <w:sz w:val="28"/>
          <w:szCs w:val="28"/>
        </w:rPr>
      </w:pPr>
    </w:p>
    <w:p w:rsidR="00F426CA" w:rsidRDefault="00B91C8C" w:rsidP="00B00141">
      <w:pPr>
        <w:tabs>
          <w:tab w:val="left" w:pos="7515"/>
        </w:tabs>
        <w:spacing w:after="0" w:line="240" w:lineRule="auto"/>
        <w:jc w:val="both"/>
        <w:rPr>
          <w:rFonts w:ascii="Century" w:hAnsi="Century"/>
          <w:b/>
          <w:color w:val="000000"/>
          <w:sz w:val="28"/>
          <w:szCs w:val="28"/>
        </w:rPr>
      </w:pPr>
      <w:r w:rsidRPr="00A03FC3">
        <w:rPr>
          <w:rFonts w:ascii="Century" w:hAnsi="Century"/>
          <w:b/>
          <w:color w:val="000000"/>
          <w:sz w:val="28"/>
          <w:szCs w:val="28"/>
        </w:rPr>
        <w:t xml:space="preserve">Міський голова                        </w:t>
      </w:r>
      <w:r w:rsidR="00033FB1" w:rsidRPr="00A03FC3">
        <w:rPr>
          <w:rFonts w:ascii="Century" w:hAnsi="Century"/>
          <w:b/>
          <w:color w:val="000000"/>
          <w:sz w:val="28"/>
          <w:szCs w:val="28"/>
        </w:rPr>
        <w:t xml:space="preserve">                             </w:t>
      </w:r>
      <w:r w:rsidRPr="00A03FC3">
        <w:rPr>
          <w:rFonts w:ascii="Century" w:hAnsi="Century"/>
          <w:b/>
          <w:color w:val="000000"/>
          <w:sz w:val="28"/>
          <w:szCs w:val="28"/>
        </w:rPr>
        <w:t>Володимир РЕМЕНЯК</w:t>
      </w: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90451E" w:rsidRPr="0090451E" w:rsidRDefault="0090451E" w:rsidP="0090451E">
      <w:pPr>
        <w:jc w:val="center"/>
        <w:outlineLvl w:val="0"/>
        <w:rPr>
          <w:rFonts w:ascii="Century" w:hAnsi="Century"/>
          <w:b/>
          <w:sz w:val="28"/>
          <w:szCs w:val="28"/>
        </w:rPr>
      </w:pPr>
      <w:bookmarkStart w:id="3" w:name="_GoBack"/>
      <w:r w:rsidRPr="0090451E">
        <w:rPr>
          <w:rFonts w:ascii="Century" w:hAnsi="Century"/>
          <w:b/>
          <w:sz w:val="28"/>
          <w:szCs w:val="28"/>
        </w:rPr>
        <w:lastRenderedPageBreak/>
        <w:t>З В І Т</w:t>
      </w:r>
    </w:p>
    <w:p w:rsidR="0090451E" w:rsidRPr="0090451E" w:rsidRDefault="0090451E" w:rsidP="0090451E">
      <w:pPr>
        <w:jc w:val="center"/>
        <w:rPr>
          <w:rFonts w:ascii="Century" w:hAnsi="Century"/>
          <w:b/>
          <w:sz w:val="28"/>
          <w:szCs w:val="28"/>
        </w:rPr>
      </w:pPr>
      <w:r w:rsidRPr="0090451E">
        <w:rPr>
          <w:rFonts w:ascii="Century" w:hAnsi="Century"/>
          <w:b/>
          <w:sz w:val="28"/>
          <w:szCs w:val="28"/>
        </w:rPr>
        <w:t>про  роботу старости Родатцького старостинського округу Городоцької міської ради Львівської області  за 2022рік</w:t>
      </w:r>
    </w:p>
    <w:p w:rsidR="0090451E" w:rsidRPr="0090451E" w:rsidRDefault="0090451E" w:rsidP="0090451E">
      <w:pPr>
        <w:spacing w:after="0" w:line="240" w:lineRule="auto"/>
        <w:jc w:val="both"/>
        <w:rPr>
          <w:rFonts w:ascii="Century" w:hAnsi="Century"/>
          <w:sz w:val="28"/>
          <w:szCs w:val="28"/>
        </w:rPr>
      </w:pPr>
      <w:r w:rsidRPr="0090451E">
        <w:rPr>
          <w:rFonts w:ascii="Century" w:hAnsi="Century"/>
          <w:sz w:val="28"/>
          <w:szCs w:val="28"/>
        </w:rPr>
        <w:tab/>
        <w:t xml:space="preserve">Родатицький старостинський округ складається з трьох населених пунктів: с.Родатичі - населення  1819 чол., 702 двори, с., Тучапи - населення 329 чол., 236 двори, с., Молошки - населення 58 чол.,  39 дворів. Загальна кількість населення Родатицького старостинського округу станом на  01.01.2023р. становить 2201 чол. </w:t>
      </w:r>
    </w:p>
    <w:p w:rsidR="0090451E" w:rsidRPr="0090451E" w:rsidRDefault="0090451E" w:rsidP="0090451E">
      <w:pPr>
        <w:spacing w:after="0" w:line="240" w:lineRule="auto"/>
        <w:ind w:firstLine="708"/>
        <w:jc w:val="both"/>
        <w:rPr>
          <w:rFonts w:ascii="Century" w:hAnsi="Century"/>
          <w:sz w:val="28"/>
          <w:szCs w:val="28"/>
        </w:rPr>
      </w:pPr>
      <w:r w:rsidRPr="0090451E">
        <w:rPr>
          <w:rFonts w:ascii="Century" w:hAnsi="Century"/>
          <w:sz w:val="28"/>
          <w:szCs w:val="28"/>
        </w:rPr>
        <w:t>У 2021 році в с. Родатичі померло 15 жителів села, за 2022 рік померло 35жителів села, народилось 16 жителів села. На території округу функціонують наступні установи: Родатицький  заклад загальної середньої освіти, 1-3 ст., де навчається 222 учні, та заклад дошкільної освіти, де навчається 45 дітей в дві групи. Також на території села функціонують: комунальний заклад «Родатицький центр дозвілля та надання культурних послуг», Бібліотека, амбулаторія первинної медичної допомоги, де працює 8 людей .</w:t>
      </w:r>
    </w:p>
    <w:p w:rsidR="0090451E" w:rsidRPr="0090451E" w:rsidRDefault="0090451E" w:rsidP="0090451E">
      <w:pPr>
        <w:spacing w:after="0" w:line="240" w:lineRule="auto"/>
        <w:ind w:firstLine="709"/>
        <w:jc w:val="both"/>
        <w:rPr>
          <w:rFonts w:ascii="Century" w:hAnsi="Century"/>
          <w:sz w:val="28"/>
          <w:szCs w:val="28"/>
        </w:rPr>
      </w:pPr>
      <w:r w:rsidRPr="0090451E">
        <w:rPr>
          <w:rFonts w:ascii="Century" w:hAnsi="Century"/>
          <w:sz w:val="28"/>
          <w:szCs w:val="28"/>
        </w:rPr>
        <w:t>Керуючись ст.54-1 Закону України «Про місцеве самоврядування в Україні» та Положенням про старосту Городоцької міської ради протягом звітного періоду  в межах своїх обов’язків:</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брав участь у засіданнях виконавчого комітету  та  сесії Городоцької міської ради ;</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вів прийом жителів села згідно з графіком, надавав консультації   із питань соціального захисту, земельних питань, житлово-комунального господарства; приймав заяви жителів села;</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вчинено 56 нотаріальних дій (11 заповітів, 30 довіреностей, 15 заяв відмов від спадщини );</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здійснено реєстрацію місця проживання - 24 особи, знято з реєстрації - 5 осіб;</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Видано 909 довідок різного характеру  (зареєстровано 121 вихідних документів, 23 вхідних документів);</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 xml:space="preserve">вів військовий облік на території села, проводив звірку картотеки  загального обліку із картотекою 1 відділу Львівського РТЦК та СП, підготовляв списки та особові справи громадян 2006 р.н. для приписки до призовної дільниці, з яких було 19 чоловік, також сповіщав військовозобов’язаних про їх виклик у територіальний центр комплектування для уточнення військово-облікових даних. </w:t>
      </w:r>
    </w:p>
    <w:p w:rsidR="0090451E" w:rsidRPr="0090451E" w:rsidRDefault="0090451E" w:rsidP="0090451E">
      <w:pPr>
        <w:ind w:firstLine="851"/>
        <w:jc w:val="both"/>
        <w:rPr>
          <w:rFonts w:ascii="Century" w:hAnsi="Century"/>
          <w:sz w:val="28"/>
          <w:szCs w:val="28"/>
        </w:rPr>
      </w:pPr>
      <w:r w:rsidRPr="0090451E">
        <w:rPr>
          <w:rFonts w:ascii="Century" w:hAnsi="Century"/>
          <w:sz w:val="28"/>
          <w:szCs w:val="28"/>
        </w:rPr>
        <w:t>Також упродовж року виконував доручення голови Городоцької міської ради та її виконавчого комітету, виконував інші обов’язки у межах своїх повноважень. Зокрема здійснював моніторинг благоустрою на території Родатицького старостинського округу та вживав заходи для підтримки його в належному стані, а саме:</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lastRenderedPageBreak/>
        <w:t>підсипання аварійно небезпечних ділянок доріг піщано-сольовою сумішшю у зимовий період, відгортання снігу,</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підтримка благоустрою на місцевому цвинтарі;</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організовано забір пластикових та паперових відходів;</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силами місцевих активістів та за підтримки нашого комунального підприємства проведено ямковий ремонт асфальтних доріг;</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комунальним трактором проведено поглиблення дренажного рову кругом сільського стадіону, видалення кущів, які обмежували видимість доріг, та навели порядок зі сміттям на цвинтарі;</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проведено  підсипання щебенем дороги по вул, Шевченка в с. Родатичі та по вул.. Вишнева в с. Тучапи;</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проведено повний ремонт вуличного освітлення.</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 xml:space="preserve">також, варто відзначити, що в нашому селі дуже активна молодь, постійно збиралися футболісти, волейболісти, вболівальники, організовувались турніри для підтримки ЗСУ. В Родатицькому старостинському округу є навіть команда дублерів! Наш футбольний клуб ФК РОДА здобув трете призове місце! </w:t>
      </w:r>
    </w:p>
    <w:p w:rsidR="0090451E" w:rsidRPr="0090451E" w:rsidRDefault="0090451E" w:rsidP="0090451E">
      <w:pPr>
        <w:pStyle w:val="a5"/>
        <w:numPr>
          <w:ilvl w:val="0"/>
          <w:numId w:val="11"/>
        </w:numPr>
        <w:jc w:val="both"/>
        <w:rPr>
          <w:rFonts w:ascii="Century" w:hAnsi="Century"/>
          <w:sz w:val="28"/>
          <w:szCs w:val="28"/>
          <w:lang w:val="uk-UA" w:eastAsia="uk-UA"/>
        </w:rPr>
      </w:pPr>
      <w:r w:rsidRPr="0090451E">
        <w:rPr>
          <w:rFonts w:ascii="Century" w:hAnsi="Century"/>
          <w:sz w:val="28"/>
          <w:szCs w:val="28"/>
          <w:lang w:val="uk-UA" w:eastAsia="uk-UA"/>
        </w:rPr>
        <w:t xml:space="preserve">За сприяння  агрокомпанії ВІЛІЯ  ТОВ ‘СПГ Львівське’ , яка виділила кошти в сумі  на 173 805 гр.,  </w:t>
      </w:r>
      <w:r>
        <w:rPr>
          <w:rFonts w:ascii="Century" w:hAnsi="Century"/>
          <w:sz w:val="28"/>
          <w:szCs w:val="28"/>
          <w:lang w:val="uk-UA" w:eastAsia="uk-UA"/>
        </w:rPr>
        <w:t>було підсипано дороги</w:t>
      </w:r>
      <w:r w:rsidRPr="0090451E">
        <w:rPr>
          <w:rFonts w:ascii="Century" w:hAnsi="Century"/>
          <w:sz w:val="28"/>
          <w:szCs w:val="28"/>
          <w:lang w:val="uk-UA" w:eastAsia="uk-UA"/>
        </w:rPr>
        <w:t xml:space="preserve"> комунального та загального значення (це близько 220 тон з доставкою вапняку), а також закупили будівельний матеріал для добудови роздягалки нашим футболістам та спортінвентар, оплатили деякий матеріал для встановлення дашка над фігуркою Матері Божої </w:t>
      </w:r>
    </w:p>
    <w:p w:rsidR="0090451E" w:rsidRPr="0090451E" w:rsidRDefault="0090451E" w:rsidP="0090451E">
      <w:pPr>
        <w:spacing w:after="0" w:line="240" w:lineRule="auto"/>
        <w:ind w:firstLine="709"/>
        <w:jc w:val="both"/>
        <w:rPr>
          <w:rFonts w:ascii="Century" w:hAnsi="Century"/>
          <w:sz w:val="28"/>
          <w:szCs w:val="28"/>
        </w:rPr>
      </w:pPr>
      <w:r w:rsidRPr="0090451E">
        <w:rPr>
          <w:rFonts w:ascii="Century" w:hAnsi="Century"/>
          <w:sz w:val="28"/>
          <w:szCs w:val="28"/>
        </w:rPr>
        <w:t>Силами нашої громади куплено та передано військовим два хороші автомобілі - пікапи, на третій долучались збіркою, дрон мавік 3, генератор, багато розгрузок, рукавиць, окулярів, наколінників, берци, рюкзаки, чотири дорогі радіостанції та додаткові батареї до них, саперні лопати, термо одяг, павер банки, різного роду інструменти, відправлено багато посилок з харчами та іншими потрібними речами, організовувались спільні поїздки до наших військових на Волинь, в Рівне, Київ, Краматорськ, що недалеко Бахмута. Мешканці округу також активно долучалися до збору для поїздок на передову:  збирали потрібні речі, необхідні продукти харчування.</w:t>
      </w:r>
    </w:p>
    <w:p w:rsidR="0090451E" w:rsidRPr="0090451E" w:rsidRDefault="0090451E" w:rsidP="0090451E">
      <w:pPr>
        <w:spacing w:after="0" w:line="240" w:lineRule="auto"/>
        <w:ind w:firstLine="851"/>
        <w:jc w:val="both"/>
        <w:rPr>
          <w:rFonts w:ascii="Century" w:hAnsi="Century"/>
          <w:sz w:val="28"/>
          <w:szCs w:val="28"/>
        </w:rPr>
      </w:pPr>
      <w:r w:rsidRPr="0090451E">
        <w:rPr>
          <w:rFonts w:ascii="Century" w:hAnsi="Century"/>
          <w:sz w:val="28"/>
          <w:szCs w:val="28"/>
        </w:rPr>
        <w:t xml:space="preserve">Нажаль також не обійшлось в нашому окрузі на війні  без поранень та, що найгірше втрат. 26.06.2022р., загинув під Вовчоярівкою та вважається зниклим безвісті Василевич Роман, а 14.09.2022р. Почернін Артем. </w:t>
      </w:r>
    </w:p>
    <w:p w:rsidR="0090451E" w:rsidRPr="0090451E" w:rsidRDefault="0090451E" w:rsidP="0090451E">
      <w:pPr>
        <w:ind w:firstLine="851"/>
        <w:jc w:val="both"/>
        <w:rPr>
          <w:rFonts w:ascii="Century" w:hAnsi="Century"/>
          <w:sz w:val="28"/>
          <w:szCs w:val="28"/>
        </w:rPr>
      </w:pPr>
      <w:r w:rsidRPr="0090451E">
        <w:rPr>
          <w:rFonts w:ascii="Century" w:hAnsi="Century"/>
          <w:sz w:val="28"/>
          <w:szCs w:val="28"/>
        </w:rPr>
        <w:t xml:space="preserve">В перші місяці війни, в нашому окрузі проживало більше 150 людей. Також власними силами було переобладнано приміщення </w:t>
      </w:r>
      <w:r w:rsidRPr="0090451E">
        <w:rPr>
          <w:rFonts w:ascii="Century" w:hAnsi="Century"/>
          <w:sz w:val="28"/>
          <w:szCs w:val="28"/>
        </w:rPr>
        <w:lastRenderedPageBreak/>
        <w:t>старої амбулаторії, де могли проживати до 20 людей, а на даний час проживає 12. Всіляко намагаємося допомагати особам зі статусом ВПО, забезпечивши по мірі можливості тимчасовим житлом, продуктами харчування.</w:t>
      </w:r>
    </w:p>
    <w:p w:rsidR="0090451E" w:rsidRPr="0090451E" w:rsidRDefault="0090451E" w:rsidP="0090451E">
      <w:pPr>
        <w:jc w:val="both"/>
        <w:rPr>
          <w:rFonts w:ascii="Century" w:hAnsi="Century"/>
          <w:sz w:val="28"/>
          <w:szCs w:val="28"/>
        </w:rPr>
      </w:pPr>
      <w:r w:rsidRPr="0090451E">
        <w:rPr>
          <w:rFonts w:ascii="Century" w:hAnsi="Century"/>
          <w:sz w:val="28"/>
          <w:szCs w:val="28"/>
        </w:rPr>
        <w:t xml:space="preserve">      </w:t>
      </w:r>
      <w:r w:rsidRPr="0090451E">
        <w:rPr>
          <w:rFonts w:ascii="Century" w:hAnsi="Century"/>
          <w:sz w:val="28"/>
          <w:szCs w:val="28"/>
        </w:rPr>
        <w:tab/>
      </w:r>
    </w:p>
    <w:p w:rsidR="0090451E" w:rsidRPr="0090451E" w:rsidRDefault="0090451E" w:rsidP="0090451E">
      <w:pPr>
        <w:spacing w:after="0" w:line="240" w:lineRule="auto"/>
        <w:jc w:val="both"/>
        <w:rPr>
          <w:rFonts w:ascii="Century" w:hAnsi="Century"/>
          <w:b/>
          <w:sz w:val="28"/>
          <w:szCs w:val="28"/>
        </w:rPr>
      </w:pPr>
      <w:r w:rsidRPr="0090451E">
        <w:rPr>
          <w:rFonts w:ascii="Century" w:hAnsi="Century"/>
          <w:b/>
          <w:sz w:val="28"/>
          <w:szCs w:val="28"/>
        </w:rPr>
        <w:t>Староста Родатицького</w:t>
      </w:r>
    </w:p>
    <w:p w:rsidR="00055E36" w:rsidRPr="0090451E" w:rsidRDefault="0090451E" w:rsidP="0090451E">
      <w:pPr>
        <w:spacing w:after="0" w:line="240" w:lineRule="auto"/>
        <w:rPr>
          <w:rFonts w:ascii="Century" w:hAnsi="Century"/>
          <w:b/>
          <w:sz w:val="28"/>
          <w:szCs w:val="28"/>
        </w:rPr>
      </w:pPr>
      <w:r w:rsidRPr="0090451E">
        <w:rPr>
          <w:rFonts w:ascii="Century" w:hAnsi="Century"/>
          <w:b/>
          <w:sz w:val="28"/>
          <w:szCs w:val="28"/>
        </w:rPr>
        <w:t>старостинського округу                                                Володимир Гурин</w:t>
      </w:r>
    </w:p>
    <w:bookmarkEnd w:id="3"/>
    <w:p w:rsidR="006A3A4F" w:rsidRPr="0090451E" w:rsidRDefault="006A3A4F" w:rsidP="00055E36">
      <w:pPr>
        <w:spacing w:after="0" w:line="240" w:lineRule="auto"/>
        <w:rPr>
          <w:rFonts w:ascii="Century" w:hAnsi="Century"/>
          <w:b/>
          <w:sz w:val="28"/>
          <w:szCs w:val="28"/>
        </w:rPr>
      </w:pPr>
    </w:p>
    <w:sectPr w:rsidR="006A3A4F" w:rsidRPr="0090451E" w:rsidSect="00A03FC3">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755" w:rsidRDefault="006A0755" w:rsidP="00A03FC3">
      <w:pPr>
        <w:spacing w:after="0" w:line="240" w:lineRule="auto"/>
      </w:pPr>
      <w:r>
        <w:separator/>
      </w:r>
    </w:p>
  </w:endnote>
  <w:endnote w:type="continuationSeparator" w:id="1">
    <w:p w:rsidR="006A0755" w:rsidRDefault="006A0755" w:rsidP="00A03F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755" w:rsidRDefault="006A0755" w:rsidP="00A03FC3">
      <w:pPr>
        <w:spacing w:after="0" w:line="240" w:lineRule="auto"/>
      </w:pPr>
      <w:r>
        <w:separator/>
      </w:r>
    </w:p>
  </w:footnote>
  <w:footnote w:type="continuationSeparator" w:id="1">
    <w:p w:rsidR="006A0755" w:rsidRDefault="006A0755" w:rsidP="00A03F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425EC"/>
    <w:multiLevelType w:val="multilevel"/>
    <w:tmpl w:val="13723C7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nsid w:val="0FFF6646"/>
    <w:multiLevelType w:val="hybridMultilevel"/>
    <w:tmpl w:val="74626B58"/>
    <w:lvl w:ilvl="0" w:tplc="DF5A0DD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A27728E"/>
    <w:multiLevelType w:val="hybridMultilevel"/>
    <w:tmpl w:val="B7001B2C"/>
    <w:lvl w:ilvl="0" w:tplc="63D2D69C">
      <w:start w:val="1"/>
      <w:numFmt w:val="bullet"/>
      <w:lvlText w:val="-"/>
      <w:lvlJc w:val="left"/>
      <w:pPr>
        <w:ind w:left="720" w:hanging="360"/>
      </w:pPr>
      <w:rPr>
        <w:rFonts w:ascii="Century" w:eastAsia="Times New Roman" w:hAnsi="Century"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FC57FD"/>
    <w:multiLevelType w:val="hybridMultilevel"/>
    <w:tmpl w:val="5D24C72A"/>
    <w:lvl w:ilvl="0" w:tplc="FA7CEC92">
      <w:start w:val="2"/>
      <w:numFmt w:val="bullet"/>
      <w:lvlText w:val="-"/>
      <w:lvlJc w:val="left"/>
      <w:pPr>
        <w:ind w:left="536" w:hanging="360"/>
      </w:pPr>
      <w:rPr>
        <w:rFonts w:ascii="Century" w:eastAsia="Times New Roman" w:hAnsi="Century"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4">
    <w:nsid w:val="3C205351"/>
    <w:multiLevelType w:val="multilevel"/>
    <w:tmpl w:val="31E484A4"/>
    <w:lvl w:ilvl="0">
      <w:start w:val="1"/>
      <w:numFmt w:val="decimal"/>
      <w:lvlText w:val="%1"/>
      <w:lvlJc w:val="left"/>
      <w:pPr>
        <w:ind w:left="645" w:hanging="645"/>
      </w:pPr>
      <w:rPr>
        <w:rFonts w:hint="default"/>
      </w:rPr>
    </w:lvl>
    <w:lvl w:ilvl="1">
      <w:start w:val="1"/>
      <w:numFmt w:val="decimal"/>
      <w:lvlText w:val="%1.%2"/>
      <w:lvlJc w:val="left"/>
      <w:pPr>
        <w:ind w:left="1192" w:hanging="645"/>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4175" w:hanging="144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629" w:hanging="1800"/>
      </w:pPr>
      <w:rPr>
        <w:rFonts w:hint="default"/>
      </w:rPr>
    </w:lvl>
    <w:lvl w:ilvl="8">
      <w:start w:val="1"/>
      <w:numFmt w:val="decimal"/>
      <w:lvlText w:val="%1.%2.%3.%4.%5.%6.%7.%8.%9"/>
      <w:lvlJc w:val="left"/>
      <w:pPr>
        <w:ind w:left="6536" w:hanging="2160"/>
      </w:pPr>
      <w:rPr>
        <w:rFonts w:hint="default"/>
      </w:rPr>
    </w:lvl>
  </w:abstractNum>
  <w:abstractNum w:abstractNumId="5">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626B7032"/>
    <w:multiLevelType w:val="hybridMultilevel"/>
    <w:tmpl w:val="3C98190E"/>
    <w:lvl w:ilvl="0" w:tplc="28407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7BE26C5B"/>
    <w:multiLevelType w:val="hybridMultilevel"/>
    <w:tmpl w:val="2C62F35C"/>
    <w:lvl w:ilvl="0" w:tplc="139CA812">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287AEE"/>
    <w:multiLevelType w:val="hybridMultilevel"/>
    <w:tmpl w:val="4172052A"/>
    <w:lvl w:ilvl="0" w:tplc="0562E53E">
      <w:start w:val="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4"/>
  </w:num>
  <w:num w:numId="5">
    <w:abstractNumId w:val="8"/>
  </w:num>
  <w:num w:numId="6">
    <w:abstractNumId w:val="1"/>
  </w:num>
  <w:num w:numId="7">
    <w:abstractNumId w:val="7"/>
  </w:num>
  <w:num w:numId="8">
    <w:abstractNumId w:val="2"/>
  </w:num>
  <w:num w:numId="9">
    <w:abstractNumId w:val="3"/>
  </w:num>
  <w:num w:numId="10">
    <w:abstractNumId w:val="9"/>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426CA"/>
    <w:rsid w:val="00011D6F"/>
    <w:rsid w:val="00033FB1"/>
    <w:rsid w:val="00040F1B"/>
    <w:rsid w:val="00052DF8"/>
    <w:rsid w:val="00055E36"/>
    <w:rsid w:val="00057CD1"/>
    <w:rsid w:val="0007244B"/>
    <w:rsid w:val="00096E8A"/>
    <w:rsid w:val="000A1075"/>
    <w:rsid w:val="000A3946"/>
    <w:rsid w:val="000A6529"/>
    <w:rsid w:val="000B7D3C"/>
    <w:rsid w:val="000C778D"/>
    <w:rsid w:val="000C7A4F"/>
    <w:rsid w:val="000F6E56"/>
    <w:rsid w:val="001440FD"/>
    <w:rsid w:val="001647FC"/>
    <w:rsid w:val="001E5A91"/>
    <w:rsid w:val="00203C0F"/>
    <w:rsid w:val="00205A66"/>
    <w:rsid w:val="00213F71"/>
    <w:rsid w:val="00225311"/>
    <w:rsid w:val="002649FD"/>
    <w:rsid w:val="00280126"/>
    <w:rsid w:val="003C030F"/>
    <w:rsid w:val="003D10B6"/>
    <w:rsid w:val="003D6F32"/>
    <w:rsid w:val="004D0687"/>
    <w:rsid w:val="004F76A1"/>
    <w:rsid w:val="00524637"/>
    <w:rsid w:val="005528DF"/>
    <w:rsid w:val="005853ED"/>
    <w:rsid w:val="005A743A"/>
    <w:rsid w:val="005B250D"/>
    <w:rsid w:val="005E0409"/>
    <w:rsid w:val="006339CC"/>
    <w:rsid w:val="00643C1D"/>
    <w:rsid w:val="00672468"/>
    <w:rsid w:val="00697130"/>
    <w:rsid w:val="00697958"/>
    <w:rsid w:val="006A0755"/>
    <w:rsid w:val="006A3A4F"/>
    <w:rsid w:val="006C54AD"/>
    <w:rsid w:val="006D64F1"/>
    <w:rsid w:val="006E1055"/>
    <w:rsid w:val="006E33E1"/>
    <w:rsid w:val="006F6748"/>
    <w:rsid w:val="0071163A"/>
    <w:rsid w:val="00723899"/>
    <w:rsid w:val="00731EA1"/>
    <w:rsid w:val="00736001"/>
    <w:rsid w:val="0073795B"/>
    <w:rsid w:val="00737F07"/>
    <w:rsid w:val="00755053"/>
    <w:rsid w:val="00760C30"/>
    <w:rsid w:val="00776160"/>
    <w:rsid w:val="007A56E2"/>
    <w:rsid w:val="007C2506"/>
    <w:rsid w:val="007D4A9D"/>
    <w:rsid w:val="007E3B0D"/>
    <w:rsid w:val="0083390A"/>
    <w:rsid w:val="00853B2C"/>
    <w:rsid w:val="008574CB"/>
    <w:rsid w:val="008C4BC7"/>
    <w:rsid w:val="008E7F00"/>
    <w:rsid w:val="0090451E"/>
    <w:rsid w:val="00914244"/>
    <w:rsid w:val="00932738"/>
    <w:rsid w:val="00940E79"/>
    <w:rsid w:val="00A03FC3"/>
    <w:rsid w:val="00A47DE4"/>
    <w:rsid w:val="00A56FA5"/>
    <w:rsid w:val="00A834E6"/>
    <w:rsid w:val="00AB06D4"/>
    <w:rsid w:val="00AD0428"/>
    <w:rsid w:val="00B00141"/>
    <w:rsid w:val="00B00E3B"/>
    <w:rsid w:val="00B8797F"/>
    <w:rsid w:val="00B91C8C"/>
    <w:rsid w:val="00BE1BA4"/>
    <w:rsid w:val="00BF38FF"/>
    <w:rsid w:val="00C040D4"/>
    <w:rsid w:val="00C2187A"/>
    <w:rsid w:val="00C22D60"/>
    <w:rsid w:val="00C2345B"/>
    <w:rsid w:val="00C616FC"/>
    <w:rsid w:val="00C841B2"/>
    <w:rsid w:val="00C95880"/>
    <w:rsid w:val="00CB4512"/>
    <w:rsid w:val="00CD343D"/>
    <w:rsid w:val="00CE2036"/>
    <w:rsid w:val="00CF77B3"/>
    <w:rsid w:val="00D00C38"/>
    <w:rsid w:val="00D44772"/>
    <w:rsid w:val="00D4738E"/>
    <w:rsid w:val="00D56A7E"/>
    <w:rsid w:val="00D60C11"/>
    <w:rsid w:val="00D66AFD"/>
    <w:rsid w:val="00D73105"/>
    <w:rsid w:val="00D77FD1"/>
    <w:rsid w:val="00D902D2"/>
    <w:rsid w:val="00D94A1C"/>
    <w:rsid w:val="00D973AA"/>
    <w:rsid w:val="00DD6485"/>
    <w:rsid w:val="00DE49EC"/>
    <w:rsid w:val="00DF01E0"/>
    <w:rsid w:val="00E1562D"/>
    <w:rsid w:val="00E30626"/>
    <w:rsid w:val="00E73E37"/>
    <w:rsid w:val="00E77367"/>
    <w:rsid w:val="00E83ACE"/>
    <w:rsid w:val="00EA35E6"/>
    <w:rsid w:val="00EB1C1A"/>
    <w:rsid w:val="00EB6C93"/>
    <w:rsid w:val="00EF760A"/>
    <w:rsid w:val="00F37C17"/>
    <w:rsid w:val="00F426CA"/>
    <w:rsid w:val="00F62F2A"/>
    <w:rsid w:val="00F84250"/>
    <w:rsid w:val="00F84670"/>
    <w:rsid w:val="00FB0B0C"/>
    <w:rsid w:val="00FF52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6C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6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26CA"/>
    <w:rPr>
      <w:rFonts w:ascii="Tahoma" w:eastAsia="Times New Roman" w:hAnsi="Tahoma" w:cs="Tahoma"/>
      <w:sz w:val="16"/>
      <w:szCs w:val="16"/>
      <w:lang w:eastAsia="uk-UA"/>
    </w:rPr>
  </w:style>
  <w:style w:type="paragraph" w:styleId="a5">
    <w:name w:val="List Paragraph"/>
    <w:basedOn w:val="a"/>
    <w:uiPriority w:val="99"/>
    <w:qFormat/>
    <w:rsid w:val="00C22D60"/>
    <w:pPr>
      <w:spacing w:after="0" w:line="240" w:lineRule="auto"/>
      <w:ind w:left="720"/>
      <w:contextualSpacing/>
    </w:pPr>
    <w:rPr>
      <w:rFonts w:ascii="Times New Roman" w:hAnsi="Times New Roman"/>
      <w:sz w:val="24"/>
      <w:szCs w:val="24"/>
      <w:lang w:val="ru-RU" w:eastAsia="ru-RU"/>
    </w:rPr>
  </w:style>
  <w:style w:type="table" w:styleId="a6">
    <w:name w:val="Table Grid"/>
    <w:basedOn w:val="a1"/>
    <w:uiPriority w:val="59"/>
    <w:rsid w:val="000C77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03FC3"/>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A03FC3"/>
    <w:rPr>
      <w:rFonts w:ascii="Calibri" w:eastAsia="Times New Roman" w:hAnsi="Calibri" w:cs="Times New Roman"/>
      <w:lang w:eastAsia="uk-UA"/>
    </w:rPr>
  </w:style>
  <w:style w:type="paragraph" w:styleId="a9">
    <w:name w:val="footer"/>
    <w:basedOn w:val="a"/>
    <w:link w:val="aa"/>
    <w:uiPriority w:val="99"/>
    <w:unhideWhenUsed/>
    <w:rsid w:val="00A03FC3"/>
    <w:pPr>
      <w:tabs>
        <w:tab w:val="center" w:pos="4819"/>
        <w:tab w:val="right" w:pos="9639"/>
      </w:tabs>
      <w:spacing w:after="0" w:line="240" w:lineRule="auto"/>
    </w:pPr>
  </w:style>
  <w:style w:type="character" w:customStyle="1" w:styleId="aa">
    <w:name w:val="Нижний колонтитул Знак"/>
    <w:basedOn w:val="a0"/>
    <w:link w:val="a9"/>
    <w:uiPriority w:val="99"/>
    <w:rsid w:val="00A03FC3"/>
    <w:rPr>
      <w:rFonts w:ascii="Calibri" w:eastAsia="Times New Roman" w:hAnsi="Calibri" w:cs="Times New Roman"/>
      <w:lang w:eastAsia="uk-UA"/>
    </w:rPr>
  </w:style>
</w:styles>
</file>

<file path=word/webSettings.xml><?xml version="1.0" encoding="utf-8"?>
<w:webSettings xmlns:r="http://schemas.openxmlformats.org/officeDocument/2006/relationships" xmlns:w="http://schemas.openxmlformats.org/wordprocessingml/2006/main">
  <w:divs>
    <w:div w:id="17885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839</Words>
  <Characters>4785</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5613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Грецко</cp:lastModifiedBy>
  <cp:revision>4</cp:revision>
  <cp:lastPrinted>2022-02-03T14:48:00Z</cp:lastPrinted>
  <dcterms:created xsi:type="dcterms:W3CDTF">2023-03-03T11:21:00Z</dcterms:created>
  <dcterms:modified xsi:type="dcterms:W3CDTF">2023-03-03T11:35:00Z</dcterms:modified>
</cp:coreProperties>
</file>